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12119" w14:textId="4810E898" w:rsidR="00171A2E" w:rsidRPr="0029297D" w:rsidRDefault="00171A2E" w:rsidP="00171A2E">
      <w:pPr>
        <w:rPr>
          <w:rFonts w:ascii="Times New Roman" w:hAnsi="Times New Roman" w:cs="Times New Roman"/>
          <w:sz w:val="28"/>
          <w:szCs w:val="28"/>
        </w:rPr>
      </w:pPr>
      <w:bookmarkStart w:id="0" w:name="_Hlk179392230"/>
      <w:r w:rsidRPr="0029297D">
        <w:rPr>
          <w:rFonts w:ascii="Times New Roman" w:hAnsi="Times New Roman" w:cs="Times New Roman"/>
          <w:sz w:val="28"/>
          <w:szCs w:val="28"/>
        </w:rPr>
        <w:t xml:space="preserve">Тема: </w:t>
      </w:r>
      <w:r w:rsidR="004F3EF1" w:rsidRPr="0029297D">
        <w:rPr>
          <w:rFonts w:ascii="Times New Roman" w:hAnsi="Times New Roman" w:cs="Times New Roman"/>
          <w:sz w:val="28"/>
          <w:szCs w:val="28"/>
        </w:rPr>
        <w:t>Режимы ручной дуговой сварки</w:t>
      </w:r>
    </w:p>
    <w:p w14:paraId="2F3FA2CF" w14:textId="77777777" w:rsidR="00171A2E" w:rsidRPr="0029297D" w:rsidRDefault="00171A2E" w:rsidP="0029297D">
      <w:pPr>
        <w:spacing w:after="0"/>
        <w:rPr>
          <w:rFonts w:ascii="Times New Roman" w:hAnsi="Times New Roman" w:cs="Times New Roman"/>
          <w:color w:val="FF0000"/>
          <w:sz w:val="24"/>
          <w:szCs w:val="24"/>
        </w:rPr>
      </w:pPr>
      <w:r w:rsidRPr="0029297D">
        <w:rPr>
          <w:rFonts w:ascii="Times New Roman" w:hAnsi="Times New Roman" w:cs="Times New Roman"/>
          <w:color w:val="FF0000"/>
          <w:sz w:val="24"/>
          <w:szCs w:val="24"/>
        </w:rPr>
        <w:t xml:space="preserve"> Задание: - прочитать текст, </w:t>
      </w:r>
    </w:p>
    <w:p w14:paraId="3755BA2A" w14:textId="78B4349A" w:rsidR="00171A2E" w:rsidRPr="0029297D" w:rsidRDefault="00171A2E" w:rsidP="0029297D">
      <w:pPr>
        <w:spacing w:after="0"/>
        <w:rPr>
          <w:rFonts w:ascii="Times New Roman" w:hAnsi="Times New Roman" w:cs="Times New Roman"/>
          <w:color w:val="FF0000"/>
          <w:sz w:val="24"/>
          <w:szCs w:val="24"/>
        </w:rPr>
      </w:pPr>
      <w:r w:rsidRPr="0029297D">
        <w:rPr>
          <w:rFonts w:ascii="Times New Roman" w:hAnsi="Times New Roman" w:cs="Times New Roman"/>
          <w:color w:val="FF0000"/>
          <w:sz w:val="24"/>
          <w:szCs w:val="24"/>
        </w:rPr>
        <w:t xml:space="preserve">                  - выписать </w:t>
      </w:r>
      <w:proofErr w:type="gramStart"/>
      <w:r w:rsidR="0029297D">
        <w:rPr>
          <w:rFonts w:ascii="Times New Roman" w:hAnsi="Times New Roman" w:cs="Times New Roman"/>
          <w:color w:val="FF0000"/>
          <w:sz w:val="24"/>
          <w:szCs w:val="24"/>
        </w:rPr>
        <w:t>информацию</w:t>
      </w:r>
      <w:proofErr w:type="gramEnd"/>
      <w:r w:rsidRPr="0029297D">
        <w:rPr>
          <w:rFonts w:ascii="Times New Roman" w:hAnsi="Times New Roman" w:cs="Times New Roman"/>
          <w:color w:val="FF0000"/>
          <w:sz w:val="24"/>
          <w:szCs w:val="24"/>
        </w:rPr>
        <w:t xml:space="preserve"> </w:t>
      </w:r>
      <w:r w:rsidR="0029297D" w:rsidRPr="0029297D">
        <w:rPr>
          <w:rFonts w:ascii="Times New Roman" w:hAnsi="Times New Roman" w:cs="Times New Roman"/>
          <w:color w:val="FF0000"/>
          <w:sz w:val="24"/>
          <w:szCs w:val="24"/>
        </w:rPr>
        <w:t>выделенн</w:t>
      </w:r>
      <w:r w:rsidR="0029297D">
        <w:rPr>
          <w:rFonts w:ascii="Times New Roman" w:hAnsi="Times New Roman" w:cs="Times New Roman"/>
          <w:color w:val="FF0000"/>
          <w:sz w:val="24"/>
          <w:szCs w:val="24"/>
        </w:rPr>
        <w:t>ую</w:t>
      </w:r>
      <w:r w:rsidR="0029297D" w:rsidRPr="0029297D">
        <w:rPr>
          <w:rFonts w:ascii="Times New Roman" w:hAnsi="Times New Roman" w:cs="Times New Roman"/>
          <w:color w:val="FF0000"/>
          <w:sz w:val="24"/>
          <w:szCs w:val="24"/>
        </w:rPr>
        <w:t xml:space="preserve"> цветом</w:t>
      </w:r>
      <w:r w:rsidRPr="0029297D">
        <w:rPr>
          <w:rFonts w:ascii="Times New Roman" w:hAnsi="Times New Roman" w:cs="Times New Roman"/>
          <w:color w:val="FF0000"/>
          <w:sz w:val="24"/>
          <w:szCs w:val="24"/>
        </w:rPr>
        <w:t xml:space="preserve">, </w:t>
      </w:r>
      <w:r w:rsidR="0029297D">
        <w:rPr>
          <w:rFonts w:ascii="Times New Roman" w:hAnsi="Times New Roman" w:cs="Times New Roman"/>
          <w:color w:val="FF0000"/>
          <w:sz w:val="24"/>
          <w:szCs w:val="24"/>
        </w:rPr>
        <w:t xml:space="preserve">таблицы, </w:t>
      </w:r>
      <w:r w:rsidRPr="0029297D">
        <w:rPr>
          <w:rFonts w:ascii="Times New Roman" w:hAnsi="Times New Roman" w:cs="Times New Roman"/>
          <w:color w:val="FF0000"/>
          <w:sz w:val="24"/>
          <w:szCs w:val="24"/>
        </w:rPr>
        <w:t>зарисовать рисунки,</w:t>
      </w:r>
    </w:p>
    <w:p w14:paraId="6ED3A45D" w14:textId="77777777" w:rsidR="00171A2E" w:rsidRPr="0029297D" w:rsidRDefault="00171A2E" w:rsidP="0029297D">
      <w:pPr>
        <w:spacing w:after="0"/>
        <w:rPr>
          <w:rFonts w:ascii="Times New Roman" w:hAnsi="Times New Roman" w:cs="Times New Roman"/>
          <w:color w:val="FF0000"/>
          <w:sz w:val="24"/>
          <w:szCs w:val="24"/>
        </w:rPr>
      </w:pPr>
      <w:r w:rsidRPr="0029297D">
        <w:rPr>
          <w:rFonts w:ascii="Times New Roman" w:hAnsi="Times New Roman" w:cs="Times New Roman"/>
          <w:color w:val="FF0000"/>
          <w:sz w:val="24"/>
          <w:szCs w:val="24"/>
        </w:rPr>
        <w:t xml:space="preserve">                  </w:t>
      </w:r>
      <w:bookmarkStart w:id="1" w:name="_Hlk179392268"/>
      <w:r w:rsidRPr="0029297D">
        <w:rPr>
          <w:rFonts w:ascii="Times New Roman" w:hAnsi="Times New Roman" w:cs="Times New Roman"/>
          <w:color w:val="FF0000"/>
          <w:sz w:val="24"/>
          <w:szCs w:val="24"/>
        </w:rPr>
        <w:t xml:space="preserve">- выполненную работу сфотографировать и отправить на эл. почту edu.welding.i@gmail.com. С указанием даты, </w:t>
      </w:r>
      <w:bookmarkEnd w:id="0"/>
      <w:r w:rsidRPr="0029297D">
        <w:rPr>
          <w:rFonts w:ascii="Times New Roman" w:hAnsi="Times New Roman" w:cs="Times New Roman"/>
          <w:color w:val="FF0000"/>
          <w:sz w:val="24"/>
          <w:szCs w:val="24"/>
        </w:rPr>
        <w:t>группы и фамилии.</w:t>
      </w:r>
    </w:p>
    <w:bookmarkEnd w:id="1"/>
    <w:p w14:paraId="53041106" w14:textId="4EC5DA1B" w:rsidR="004F3EF1" w:rsidRPr="004F3EF1" w:rsidRDefault="004F3EF1" w:rsidP="0029297D">
      <w:pPr>
        <w:shd w:val="clear" w:color="auto" w:fill="FFFFFF"/>
        <w:spacing w:before="90"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 xml:space="preserve">Режим ручной дуговой сварки </w:t>
      </w:r>
      <w:proofErr w:type="gramStart"/>
      <w:r w:rsidRPr="004F3EF1">
        <w:rPr>
          <w:rFonts w:ascii="Times New Roman" w:eastAsia="Times New Roman" w:hAnsi="Times New Roman" w:cs="Times New Roman"/>
          <w:color w:val="3B3B3B"/>
          <w:kern w:val="0"/>
          <w:sz w:val="24"/>
          <w:szCs w:val="24"/>
          <w:lang w:eastAsia="ru-RU"/>
          <w14:ligatures w14:val="none"/>
        </w:rPr>
        <w:t>- это</w:t>
      </w:r>
      <w:proofErr w:type="gramEnd"/>
      <w:r w:rsidRPr="004F3EF1">
        <w:rPr>
          <w:rFonts w:ascii="Times New Roman" w:eastAsia="Times New Roman" w:hAnsi="Times New Roman" w:cs="Times New Roman"/>
          <w:color w:val="3B3B3B"/>
          <w:kern w:val="0"/>
          <w:sz w:val="24"/>
          <w:szCs w:val="24"/>
          <w:lang w:eastAsia="ru-RU"/>
          <w14:ligatures w14:val="none"/>
        </w:rPr>
        <w:t xml:space="preserve"> установка параметров, максимально гарантирующих образование сварного шва, имеющего требуемые габариты и конфигурацию, а также необходимые для конкретного соединения характеристики. </w:t>
      </w:r>
      <w:r w:rsidRPr="0029297D">
        <w:rPr>
          <w:rFonts w:ascii="Times New Roman" w:eastAsia="Times New Roman" w:hAnsi="Times New Roman" w:cs="Times New Roman"/>
          <w:color w:val="3B3B3B"/>
          <w:kern w:val="0"/>
          <w:sz w:val="24"/>
          <w:szCs w:val="24"/>
          <w:lang w:eastAsia="ru-RU"/>
          <w14:ligatures w14:val="none"/>
        </w:rPr>
        <w:t xml:space="preserve"> </w:t>
      </w:r>
      <w:r w:rsidRPr="004F3EF1">
        <w:rPr>
          <w:rFonts w:ascii="Times New Roman" w:eastAsia="Times New Roman" w:hAnsi="Times New Roman" w:cs="Times New Roman"/>
          <w:color w:val="3B3B3B"/>
          <w:kern w:val="0"/>
          <w:sz w:val="24"/>
          <w:szCs w:val="24"/>
          <w:lang w:eastAsia="ru-RU"/>
          <w14:ligatures w14:val="none"/>
        </w:rPr>
        <w:t xml:space="preserve"> Выбор и установка параметров производится самим сварщиком согласно существующим требованиям. На выбор оказывают влияние вид сварного соединения, артикул металла свариваемых деталей и проводника тока, пространственное расположение.</w:t>
      </w:r>
    </w:p>
    <w:p w14:paraId="059273CA" w14:textId="73FC6191" w:rsidR="004F3EF1" w:rsidRPr="004F3EF1" w:rsidRDefault="004F3EF1" w:rsidP="004F3EF1">
      <w:pPr>
        <w:shd w:val="clear" w:color="auto" w:fill="FFFFFF"/>
        <w:spacing w:before="90" w:after="90" w:line="360" w:lineRule="atLeast"/>
        <w:rPr>
          <w:rFonts w:ascii="Georgia" w:eastAsia="Times New Roman" w:hAnsi="Georgia" w:cs="Times New Roman"/>
          <w:color w:val="3B3B3B"/>
          <w:kern w:val="0"/>
          <w:sz w:val="23"/>
          <w:szCs w:val="23"/>
          <w:lang w:eastAsia="ru-RU"/>
          <w14:ligatures w14:val="none"/>
        </w:rPr>
      </w:pPr>
      <w:r w:rsidRPr="004F3EF1">
        <w:rPr>
          <w:rFonts w:ascii="Georgia" w:eastAsia="Times New Roman" w:hAnsi="Georgia" w:cs="Times New Roman"/>
          <w:noProof/>
          <w:color w:val="3B3B3B"/>
          <w:kern w:val="0"/>
          <w:sz w:val="23"/>
          <w:szCs w:val="23"/>
          <w:lang w:eastAsia="ru-RU"/>
          <w14:ligatures w14:val="none"/>
        </w:rPr>
        <w:drawing>
          <wp:inline distT="0" distB="0" distL="0" distR="0" wp14:anchorId="666E13BE" wp14:editId="46BF00E9">
            <wp:extent cx="6229350" cy="3124200"/>
            <wp:effectExtent l="0" t="0" r="0" b="0"/>
            <wp:docPr id="6" name="Рисунок 9" descr="Фото: режимы ручной дуговой сва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режимы ручной дуговой сварки"/>
                    <pic:cNvPicPr>
                      <a:picLocks noChangeAspect="1" noChangeArrowheads="1"/>
                    </pic:cNvPicPr>
                  </pic:nvPicPr>
                  <pic:blipFill rotWithShape="1">
                    <a:blip r:embed="rId5">
                      <a:extLst>
                        <a:ext uri="{28A0092B-C50C-407E-A947-70E740481C1C}">
                          <a14:useLocalDpi xmlns:a14="http://schemas.microsoft.com/office/drawing/2010/main" val="0"/>
                        </a:ext>
                      </a:extLst>
                    </a:blip>
                    <a:srcRect l="3091" t="18889" r="3710" b="8222"/>
                    <a:stretch/>
                  </pic:blipFill>
                  <pic:spPr bwMode="auto">
                    <a:xfrm>
                      <a:off x="0" y="0"/>
                      <a:ext cx="6229350"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5E70B238"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Вид и размер этих параметров подбираются сварщиком перед началом работы на основе рекомендаций и личного опыта.</w:t>
      </w:r>
    </w:p>
    <w:p w14:paraId="24720422" w14:textId="71E1BD80"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29297D">
        <w:rPr>
          <w:rFonts w:ascii="Times New Roman" w:eastAsia="Times New Roman" w:hAnsi="Times New Roman" w:cs="Times New Roman"/>
          <w:b/>
          <w:bCs/>
          <w:color w:val="3B3B3B"/>
          <w:kern w:val="0"/>
          <w:sz w:val="24"/>
          <w:szCs w:val="24"/>
          <w:lang w:eastAsia="ru-RU"/>
          <w14:ligatures w14:val="none"/>
        </w:rPr>
        <w:t>сила</w:t>
      </w:r>
      <w:r w:rsidRPr="004F3EF1">
        <w:rPr>
          <w:rFonts w:ascii="Times New Roman" w:eastAsia="Times New Roman" w:hAnsi="Times New Roman" w:cs="Times New Roman"/>
          <w:b/>
          <w:bCs/>
          <w:color w:val="3B3B3B"/>
          <w:kern w:val="0"/>
          <w:sz w:val="24"/>
          <w:szCs w:val="24"/>
          <w:lang w:eastAsia="ru-RU"/>
          <w14:ligatures w14:val="none"/>
        </w:rPr>
        <w:t xml:space="preserve"> тока</w:t>
      </w:r>
    </w:p>
    <w:p w14:paraId="45155482" w14:textId="77777777" w:rsidR="004F3EF1" w:rsidRDefault="004F3EF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Это значение значительно влияет на качество получаемого шва и скорость сварочного процесса. Между параметрами существует прямая зависимость: величину тока при сварке устанавливают согласно диаметру выбранного электрода, а диаметр, в свою очередь, зависит от толщины свариваемых элементов.</w:t>
      </w:r>
    </w:p>
    <w:p w14:paraId="17BECDD7" w14:textId="77777777" w:rsidR="00676351" w:rsidRPr="004F3EF1" w:rsidRDefault="0067635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p>
    <w:p w14:paraId="5E57D5FE" w14:textId="229402C5" w:rsidR="004F3EF1" w:rsidRPr="004F3EF1" w:rsidRDefault="0067635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Pr>
          <w:rFonts w:ascii="Times New Roman" w:eastAsia="Times New Roman" w:hAnsi="Times New Roman" w:cs="Times New Roman"/>
          <w:noProof/>
          <w:color w:val="3B3B3B"/>
          <w:kern w:val="0"/>
          <w:sz w:val="24"/>
          <w:szCs w:val="24"/>
          <w:lang w:eastAsia="ru-RU"/>
          <w14:ligatures w14:val="none"/>
        </w:rPr>
        <w:drawing>
          <wp:inline distT="0" distB="0" distL="0" distR="0" wp14:anchorId="071CD2A5" wp14:editId="1716E421">
            <wp:extent cx="4435475" cy="1990786"/>
            <wp:effectExtent l="0" t="0" r="3175" b="9525"/>
            <wp:docPr id="570613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25711" b="14367"/>
                    <a:stretch/>
                  </pic:blipFill>
                  <pic:spPr bwMode="auto">
                    <a:xfrm>
                      <a:off x="0" y="0"/>
                      <a:ext cx="4444318" cy="1994755"/>
                    </a:xfrm>
                    <a:prstGeom prst="rect">
                      <a:avLst/>
                    </a:prstGeom>
                    <a:noFill/>
                    <a:ln>
                      <a:noFill/>
                    </a:ln>
                    <a:extLst>
                      <a:ext uri="{53640926-AAD7-44D8-BBD7-CCE9431645EC}">
                        <a14:shadowObscured xmlns:a14="http://schemas.microsoft.com/office/drawing/2010/main"/>
                      </a:ext>
                    </a:extLst>
                  </pic:spPr>
                </pic:pic>
              </a:graphicData>
            </a:graphic>
          </wp:inline>
        </w:drawing>
      </w:r>
    </w:p>
    <w:p w14:paraId="6AB95826"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lastRenderedPageBreak/>
        <w:t>Для более точного расчета значения тока используют формулу, в которой оно прямо пропорционально диаметру электрода. При этом применяется поправочный коэффициент. Для разных диаметров он является различным. При каком значении силы тока проводят ручную электродуговую сварку? При слабом токе нарушается стабильность дуги, шов не будет провариваться целиком, что вызывает появление трещин. Повышенное значение тока вызывает быстрый процесс сварки и приводит к усиленному распространению брызг.</w:t>
      </w:r>
    </w:p>
    <w:p w14:paraId="637792B4" w14:textId="77777777"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Диаметр электрода</w:t>
      </w:r>
    </w:p>
    <w:p w14:paraId="7D43E89E" w14:textId="77777777" w:rsidR="004F3EF1" w:rsidRPr="004F3EF1" w:rsidRDefault="004F3EF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Выбор режима сварки при ручной электродуговой сварке включает необходимость грамотного определения необходимых диаметров электродов. Электроды, имеющие диаметр свыше 6 мм, отличаются большим весом, при котором их трудно удерживать в нужном направлении длительное время. Кроме того, при использовании таких электродов плохо проваривается корень шва.</w:t>
      </w:r>
    </w:p>
    <w:p w14:paraId="313FDE73"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Если используется многопроходной вариант, то первый слой проводится электродом 2-3 мм, а для последующих можно использовать большее значение диаметра. Это имеет большое значение при сварке ответственных конструкций, поскольку меньший диаметр обеспечивает лучшую проварку корня. При одном заходе можно сразу применять электрод большого диаметра.</w:t>
      </w:r>
    </w:p>
    <w:p w14:paraId="7A45AEBA" w14:textId="77777777" w:rsid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При решении задачи правильного выбора диаметра электрода рассматривается марка свариваемых поверхностей. Например, для сварки чугунных изделий хорошо себя зарекомендовали электроды небольшого диаметра. Уровень тепла при этом понижается и образуется валик небольшого сечения. Если была осуществлена предварительная разделка кромок, то допускается использование электродов диаметром 3 мм, не слишком ориентируясь на толщину деталей.</w:t>
      </w:r>
    </w:p>
    <w:p w14:paraId="6CF19FAA" w14:textId="2CEB6D5D" w:rsidR="00C946B4" w:rsidRDefault="00C946B4" w:rsidP="00C946B4">
      <w:pPr>
        <w:shd w:val="clear" w:color="auto" w:fill="FFFFFF"/>
        <w:spacing w:after="0" w:line="360" w:lineRule="atLeast"/>
        <w:jc w:val="both"/>
        <w:rPr>
          <w:rFonts w:ascii="Times New Roman" w:eastAsia="Times New Roman" w:hAnsi="Times New Roman" w:cs="Times New Roman"/>
          <w:color w:val="3B3B3B"/>
          <w:kern w:val="0"/>
          <w:sz w:val="24"/>
          <w:szCs w:val="24"/>
          <w:lang w:eastAsia="ru-RU"/>
          <w14:ligatures w14:val="none"/>
        </w:rPr>
      </w:pPr>
      <w:r>
        <w:rPr>
          <w:rFonts w:ascii="Times New Roman" w:eastAsia="Times New Roman" w:hAnsi="Times New Roman" w:cs="Times New Roman"/>
          <w:noProof/>
          <w:color w:val="3B3B3B"/>
          <w:kern w:val="0"/>
          <w:sz w:val="24"/>
          <w:szCs w:val="24"/>
          <w:lang w:eastAsia="ru-RU"/>
          <w14:ligatures w14:val="none"/>
        </w:rPr>
        <w:drawing>
          <wp:inline distT="0" distB="0" distL="0" distR="0" wp14:anchorId="106EB2B5" wp14:editId="3F61FB1D">
            <wp:extent cx="6334125" cy="1450975"/>
            <wp:effectExtent l="0" t="0" r="9525" b="0"/>
            <wp:docPr id="13966710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1450975"/>
                    </a:xfrm>
                    <a:prstGeom prst="rect">
                      <a:avLst/>
                    </a:prstGeom>
                    <a:noFill/>
                  </pic:spPr>
                </pic:pic>
              </a:graphicData>
            </a:graphic>
          </wp:inline>
        </w:drawing>
      </w:r>
    </w:p>
    <w:p w14:paraId="39858EC6" w14:textId="77777777" w:rsidR="00C946B4" w:rsidRPr="004F3EF1" w:rsidRDefault="00C946B4"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p>
    <w:p w14:paraId="5E4D0450" w14:textId="77777777"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Напряжение дуги</w:t>
      </w:r>
    </w:p>
    <w:p w14:paraId="4BAB5CE2" w14:textId="77777777" w:rsidR="004F3EF1" w:rsidRPr="004F3EF1" w:rsidRDefault="004F3EF1" w:rsidP="00C946B4">
      <w:pPr>
        <w:shd w:val="clear" w:color="auto" w:fill="FFFFFF" w:themeFill="background1"/>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Этот параметр зависит от длины дуги, то есть расстояния от конца электрода до металлической поверхности. Дуга имеет разные размеры. Больше дуга - больше напряжение. Для плавления расходуется значительное количество тепла. Сварочный шов становится шире, а глубина провара меньше.</w:t>
      </w:r>
    </w:p>
    <w:p w14:paraId="0817328E"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shd w:val="clear" w:color="auto" w:fill="00B0F0"/>
          <w:lang w:eastAsia="ru-RU"/>
          <w14:ligatures w14:val="none"/>
        </w:rPr>
        <w:t>Напряжение зависит от диаметра электрода и значения тока. Находится в диапазоне 18-45 В. Оптимальный выбор режима ручной дуговой сварки, касающийся напряжения, предполагает сваривание короткой дугой. В этом случае напряжение не будет превышать значения, равного 20 В. Важным обстоятельством для получения хорошего шва является постоянство выбранной дуги.</w:t>
      </w:r>
    </w:p>
    <w:p w14:paraId="7CFB2D00" w14:textId="77777777"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Скорость</w:t>
      </w:r>
    </w:p>
    <w:p w14:paraId="4AFA5AC7" w14:textId="77777777" w:rsidR="004F3EF1" w:rsidRPr="004F3EF1" w:rsidRDefault="004F3EF1" w:rsidP="00C946B4">
      <w:pPr>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 xml:space="preserve">Режимы ручной дуговой сварки покрытыми электродами включают установление скорости. Чтобы избежать переполнения ванны и, как следствие, возникновения на металле подтеков, следует выбрать оптимальное значение скорости и поддерживать его постоянным на </w:t>
      </w:r>
      <w:r w:rsidRPr="004F3EF1">
        <w:rPr>
          <w:rFonts w:ascii="Times New Roman" w:eastAsia="Times New Roman" w:hAnsi="Times New Roman" w:cs="Times New Roman"/>
          <w:color w:val="3B3B3B"/>
          <w:kern w:val="0"/>
          <w:sz w:val="24"/>
          <w:szCs w:val="24"/>
          <w:lang w:eastAsia="ru-RU"/>
          <w14:ligatures w14:val="none"/>
        </w:rPr>
        <w:lastRenderedPageBreak/>
        <w:t>протяжении всего процесса. Большая скорость приведет к недостаточному провару шва, что вызовет появление трещин.</w:t>
      </w:r>
    </w:p>
    <w:p w14:paraId="55F1E13F" w14:textId="77777777" w:rsidR="0029297D" w:rsidRDefault="0029297D" w:rsidP="00C946B4">
      <w:pPr>
        <w:spacing w:after="0" w:line="360" w:lineRule="atLeast"/>
        <w:jc w:val="both"/>
        <w:rPr>
          <w:rFonts w:ascii="Times New Roman" w:eastAsia="Times New Roman" w:hAnsi="Times New Roman" w:cs="Times New Roman"/>
          <w:color w:val="3B3B3B"/>
          <w:kern w:val="0"/>
          <w:sz w:val="24"/>
          <w:szCs w:val="24"/>
          <w:lang w:eastAsia="ru-RU"/>
          <w14:ligatures w14:val="none"/>
        </w:rPr>
      </w:pPr>
    </w:p>
    <w:p w14:paraId="01794EDA" w14:textId="3452F766" w:rsidR="004F3EF1" w:rsidRPr="004F3EF1" w:rsidRDefault="004F3EF1" w:rsidP="00C946B4">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 xml:space="preserve">При слишком медленном перемещении жидкий металл начнет собираться впереди дуги. Шов получится неровным, появятся </w:t>
      </w:r>
      <w:proofErr w:type="spellStart"/>
      <w:r w:rsidRPr="004F3EF1">
        <w:rPr>
          <w:rFonts w:ascii="Times New Roman" w:eastAsia="Times New Roman" w:hAnsi="Times New Roman" w:cs="Times New Roman"/>
          <w:color w:val="3B3B3B"/>
          <w:kern w:val="0"/>
          <w:sz w:val="24"/>
          <w:szCs w:val="24"/>
          <w:lang w:eastAsia="ru-RU"/>
          <w14:ligatures w14:val="none"/>
        </w:rPr>
        <w:t>непровары</w:t>
      </w:r>
      <w:proofErr w:type="spellEnd"/>
      <w:r w:rsidRPr="004F3EF1">
        <w:rPr>
          <w:rFonts w:ascii="Times New Roman" w:eastAsia="Times New Roman" w:hAnsi="Times New Roman" w:cs="Times New Roman"/>
          <w:color w:val="3B3B3B"/>
          <w:kern w:val="0"/>
          <w:sz w:val="24"/>
          <w:szCs w:val="24"/>
          <w:shd w:val="clear" w:color="auto" w:fill="00B0F0"/>
          <w:lang w:eastAsia="ru-RU"/>
          <w14:ligatures w14:val="none"/>
        </w:rPr>
        <w:t>. Для получения удачного шва скорость должна быть 35-40 м/час. Тогда сварочная ванна будет находиться сверху поверхности кромок, не образуя стекания вниз. Переход ее к соедине</w:t>
      </w:r>
      <w:r w:rsidRPr="004F3EF1">
        <w:rPr>
          <w:rFonts w:ascii="Times New Roman" w:eastAsia="Times New Roman" w:hAnsi="Times New Roman" w:cs="Times New Roman"/>
          <w:color w:val="3B3B3B"/>
          <w:kern w:val="0"/>
          <w:sz w:val="24"/>
          <w:szCs w:val="24"/>
          <w:lang w:eastAsia="ru-RU"/>
          <w14:ligatures w14:val="none"/>
        </w:rPr>
        <w:t>нию будет плавным, наплывы и подрезы не образуются.</w:t>
      </w:r>
    </w:p>
    <w:p w14:paraId="312291F7" w14:textId="77777777" w:rsidR="0029297D" w:rsidRDefault="0029297D" w:rsidP="002462D4">
      <w:pPr>
        <w:shd w:val="clear" w:color="auto" w:fill="FFFFFF"/>
        <w:spacing w:after="0" w:line="240" w:lineRule="auto"/>
        <w:jc w:val="both"/>
        <w:outlineLvl w:val="2"/>
        <w:rPr>
          <w:rFonts w:ascii="Times New Roman" w:eastAsia="Times New Roman" w:hAnsi="Times New Roman" w:cs="Times New Roman"/>
          <w:b/>
          <w:bCs/>
          <w:color w:val="3B3B3B"/>
          <w:kern w:val="0"/>
          <w:sz w:val="24"/>
          <w:szCs w:val="24"/>
          <w:lang w:eastAsia="ru-RU"/>
          <w14:ligatures w14:val="none"/>
        </w:rPr>
      </w:pPr>
    </w:p>
    <w:p w14:paraId="2AD7595E" w14:textId="77777777" w:rsidR="0029297D" w:rsidRDefault="0029297D" w:rsidP="0029297D">
      <w:pPr>
        <w:shd w:val="clear" w:color="auto" w:fill="FFFFFF"/>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p>
    <w:p w14:paraId="3C4CC467" w14:textId="164687E0" w:rsidR="004F3EF1" w:rsidRPr="004F3EF1" w:rsidRDefault="004F3EF1" w:rsidP="0029297D">
      <w:pPr>
        <w:shd w:val="clear" w:color="auto" w:fill="00B0F0"/>
        <w:spacing w:after="0" w:line="240" w:lineRule="auto"/>
        <w:ind w:firstLine="709"/>
        <w:jc w:val="both"/>
        <w:outlineLvl w:val="2"/>
        <w:rPr>
          <w:rFonts w:ascii="Times New Roman" w:eastAsia="Times New Roman" w:hAnsi="Times New Roman" w:cs="Times New Roman"/>
          <w:b/>
          <w:bCs/>
          <w:color w:val="3B3B3B"/>
          <w:kern w:val="0"/>
          <w:sz w:val="24"/>
          <w:szCs w:val="24"/>
          <w:lang w:eastAsia="ru-RU"/>
          <w14:ligatures w14:val="none"/>
        </w:rPr>
      </w:pPr>
      <w:r w:rsidRPr="004F3EF1">
        <w:rPr>
          <w:rFonts w:ascii="Times New Roman" w:eastAsia="Times New Roman" w:hAnsi="Times New Roman" w:cs="Times New Roman"/>
          <w:b/>
          <w:bCs/>
          <w:color w:val="3B3B3B"/>
          <w:kern w:val="0"/>
          <w:sz w:val="24"/>
          <w:szCs w:val="24"/>
          <w:lang w:eastAsia="ru-RU"/>
          <w14:ligatures w14:val="none"/>
        </w:rPr>
        <w:t>Полярность</w:t>
      </w:r>
    </w:p>
    <w:p w14:paraId="68177354" w14:textId="77777777" w:rsidR="004F3EF1" w:rsidRPr="004F3EF1" w:rsidRDefault="004F3EF1" w:rsidP="0029297D">
      <w:pPr>
        <w:shd w:val="clear" w:color="auto" w:fill="00B0F0"/>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Как правило, для сварочных работ применяют ток постоянной величины. Прямая полярность при постоянном токе дает возможность сваривать толстые детали. Чтобы избежать появления прожогов при соединении тонких металлов включают обратную полярность. Сварку переменным током практически не применяют, поскольку это снижает производительность.</w:t>
      </w:r>
    </w:p>
    <w:p w14:paraId="66B03FD2" w14:textId="1E3152C6" w:rsidR="004F3EF1" w:rsidRPr="004F3EF1" w:rsidRDefault="0029297D"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Pr>
          <w:rFonts w:ascii="Times New Roman" w:eastAsia="Times New Roman" w:hAnsi="Times New Roman" w:cs="Times New Roman"/>
          <w:noProof/>
          <w:color w:val="3B3B3B"/>
          <w:kern w:val="0"/>
          <w:sz w:val="24"/>
          <w:szCs w:val="24"/>
          <w:lang w:eastAsia="ru-RU"/>
          <w14:ligatures w14:val="none"/>
        </w:rPr>
        <w:drawing>
          <wp:inline distT="0" distB="0" distL="0" distR="0" wp14:anchorId="1412CCC8" wp14:editId="0A88EFB4">
            <wp:extent cx="5013960" cy="3222942"/>
            <wp:effectExtent l="0" t="0" r="0" b="0"/>
            <wp:docPr id="1717588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294" cy="3227013"/>
                    </a:xfrm>
                    <a:prstGeom prst="rect">
                      <a:avLst/>
                    </a:prstGeom>
                    <a:noFill/>
                  </pic:spPr>
                </pic:pic>
              </a:graphicData>
            </a:graphic>
          </wp:inline>
        </w:drawing>
      </w:r>
    </w:p>
    <w:p w14:paraId="128D411F"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Выбор режима сварки при ручной дуговой сварке заключается, в частности, в возможности проводить процесс при разных полярностях. При прямом варианте проводник тока подключают к клемме с минусом, а металлическое соединение к плюсу. Интенсивней, чем электрод, начинаются расплавляться элементы сварного соединения. Это дает преимущество при сварке толстых металлических деталей.</w:t>
      </w:r>
    </w:p>
    <w:p w14:paraId="5007EFF8"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Обратная полярность получается при подключении электрода к плюсу, а металлических деталей к минусу. Это обеспечивает интенсивный расплав электрода, превосходящий плавление деталей.</w:t>
      </w:r>
    </w:p>
    <w:p w14:paraId="6A562DAF" w14:textId="77777777" w:rsidR="004F3EF1" w:rsidRPr="004F3EF1" w:rsidRDefault="004F3EF1" w:rsidP="0029297D">
      <w:pPr>
        <w:shd w:val="clear" w:color="auto" w:fill="FFFFFF"/>
        <w:spacing w:after="0" w:line="360" w:lineRule="atLeast"/>
        <w:ind w:firstLine="709"/>
        <w:jc w:val="both"/>
        <w:rPr>
          <w:rFonts w:ascii="Times New Roman" w:eastAsia="Times New Roman" w:hAnsi="Times New Roman" w:cs="Times New Roman"/>
          <w:color w:val="3B3B3B"/>
          <w:kern w:val="0"/>
          <w:sz w:val="24"/>
          <w:szCs w:val="24"/>
          <w:lang w:eastAsia="ru-RU"/>
          <w14:ligatures w14:val="none"/>
        </w:rPr>
      </w:pPr>
      <w:r w:rsidRPr="004F3EF1">
        <w:rPr>
          <w:rFonts w:ascii="Times New Roman" w:eastAsia="Times New Roman" w:hAnsi="Times New Roman" w:cs="Times New Roman"/>
          <w:color w:val="3B3B3B"/>
          <w:kern w:val="0"/>
          <w:sz w:val="24"/>
          <w:szCs w:val="24"/>
          <w:lang w:eastAsia="ru-RU"/>
          <w14:ligatures w14:val="none"/>
        </w:rPr>
        <w:t>Объяснение является достаточно простым и соответствует физическим законам. Где плюс, там нагревание больше. Соответственно, при прямой полярности выше нагреваются свариваемые детали. Становится возможным соединение крупных изделий. Применение такого вида полярности на тонких деталях вызовет прожоги, и шов будет некачественным. Поэтому для соединения тонких деталей обеспечивают обратную полярность.</w:t>
      </w:r>
    </w:p>
    <w:p w14:paraId="7C0511B9" w14:textId="72E93130" w:rsidR="00E86DAB" w:rsidRPr="0029297D" w:rsidRDefault="00E86DAB" w:rsidP="0029297D">
      <w:pPr>
        <w:spacing w:after="0"/>
        <w:ind w:firstLine="709"/>
        <w:jc w:val="both"/>
        <w:rPr>
          <w:rFonts w:ascii="Times New Roman" w:hAnsi="Times New Roman" w:cs="Times New Roman"/>
          <w:sz w:val="24"/>
          <w:szCs w:val="24"/>
        </w:rPr>
      </w:pPr>
    </w:p>
    <w:sectPr w:rsidR="00E86DAB" w:rsidRPr="0029297D" w:rsidSect="0029297D">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A31F24"/>
    <w:multiLevelType w:val="multilevel"/>
    <w:tmpl w:val="C6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0614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6E"/>
    <w:rsid w:val="00171A2E"/>
    <w:rsid w:val="002462D4"/>
    <w:rsid w:val="0029297D"/>
    <w:rsid w:val="00466DE2"/>
    <w:rsid w:val="004F3EF1"/>
    <w:rsid w:val="00676351"/>
    <w:rsid w:val="0085526E"/>
    <w:rsid w:val="00983EC5"/>
    <w:rsid w:val="00A14F6B"/>
    <w:rsid w:val="00B13E83"/>
    <w:rsid w:val="00C946B4"/>
    <w:rsid w:val="00E73F53"/>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4C9B5"/>
  <w15:chartTrackingRefBased/>
  <w15:docId w15:val="{ADA0FD97-C0D0-4106-BBB6-9DC880FD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817</Words>
  <Characters>4660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8</cp:revision>
  <dcterms:created xsi:type="dcterms:W3CDTF">2024-10-09T15:44:00Z</dcterms:created>
  <dcterms:modified xsi:type="dcterms:W3CDTF">2024-10-09T17:06:00Z</dcterms:modified>
</cp:coreProperties>
</file>